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B5" w:rsidRDefault="00285FD3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019DCDF7" wp14:editId="1DF321AC">
            <wp:simplePos x="0" y="0"/>
            <wp:positionH relativeFrom="column">
              <wp:posOffset>1706341</wp:posOffset>
            </wp:positionH>
            <wp:positionV relativeFrom="paragraph">
              <wp:posOffset>-2048082</wp:posOffset>
            </wp:positionV>
            <wp:extent cx="7195442" cy="9984962"/>
            <wp:effectExtent l="0" t="4127" r="1587" b="1588"/>
            <wp:wrapNone/>
            <wp:docPr id="2" name="Рисунок 2" descr="C:\Users\Завуч\Desktop\и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и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95442" cy="9984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3A6FB5" w:rsidRDefault="003A6FB5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B1E64" w:rsidRPr="00C4150A" w:rsidRDefault="00FB1E64" w:rsidP="00F9732F">
      <w:pPr>
        <w:spacing w:line="321" w:lineRule="exact"/>
        <w:jc w:val="center"/>
        <w:rPr>
          <w:rFonts w:ascii="Times New Roman" w:hAnsi="Times New Roman"/>
          <w:b/>
          <w:sz w:val="24"/>
          <w:szCs w:val="24"/>
        </w:rPr>
      </w:pPr>
      <w:r w:rsidRPr="003202D5">
        <w:rPr>
          <w:rFonts w:ascii="Times New Roman" w:hAnsi="Times New Roman"/>
          <w:b/>
          <w:sz w:val="24"/>
          <w:szCs w:val="24"/>
        </w:rPr>
        <w:lastRenderedPageBreak/>
        <w:t>КАЛЕНДА</w:t>
      </w:r>
      <w:r>
        <w:rPr>
          <w:rFonts w:ascii="Times New Roman" w:hAnsi="Times New Roman"/>
          <w:b/>
          <w:sz w:val="24"/>
          <w:szCs w:val="24"/>
        </w:rPr>
        <w:t>РНО – ТЕМАТИЧЕСКОЕ ПЛАНИРОВАНИЕ</w:t>
      </w:r>
    </w:p>
    <w:p w:rsidR="00FB1E64" w:rsidRPr="00C4150A" w:rsidRDefault="00FB1E64" w:rsidP="00FB1E6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02D5">
        <w:rPr>
          <w:rFonts w:ascii="Times New Roman" w:hAnsi="Times New Roman"/>
          <w:sz w:val="24"/>
          <w:szCs w:val="24"/>
        </w:rPr>
        <w:t xml:space="preserve">Учебник: </w:t>
      </w:r>
      <w:proofErr w:type="spellStart"/>
      <w:r>
        <w:rPr>
          <w:rFonts w:ascii="Times New Roman" w:hAnsi="Times New Roman"/>
          <w:sz w:val="24"/>
          <w:szCs w:val="24"/>
        </w:rPr>
        <w:t>Л.А.Неменская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.  Изобразительное искусство. Искусство в жизни человека. 6 класс, </w:t>
      </w:r>
      <w:r w:rsidRPr="000E2D79">
        <w:rPr>
          <w:rFonts w:ascii="Times New Roman" w:hAnsi="Times New Roman"/>
          <w:color w:val="000000"/>
          <w:sz w:val="24"/>
          <w:szCs w:val="24"/>
        </w:rPr>
        <w:t>учебник для обще</w:t>
      </w:r>
      <w:r>
        <w:rPr>
          <w:rFonts w:ascii="Times New Roman" w:hAnsi="Times New Roman"/>
          <w:color w:val="000000"/>
          <w:sz w:val="24"/>
          <w:szCs w:val="24"/>
        </w:rPr>
        <w:t>образовательных учреждений /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Л.А.Неменская</w:t>
      </w:r>
      <w:proofErr w:type="spellEnd"/>
      <w:r w:rsidRPr="000E2D79">
        <w:rPr>
          <w:rFonts w:ascii="Times New Roman" w:hAnsi="Times New Roman"/>
          <w:color w:val="000000"/>
          <w:sz w:val="24"/>
          <w:szCs w:val="24"/>
        </w:rPr>
        <w:t xml:space="preserve">; под редакцией Б.М. </w:t>
      </w:r>
      <w:proofErr w:type="spellStart"/>
      <w:r w:rsidRPr="000E2D79"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М.: Просвещение, 2013</w:t>
      </w:r>
    </w:p>
    <w:tbl>
      <w:tblPr>
        <w:tblW w:w="15011" w:type="dxa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7"/>
        <w:gridCol w:w="9735"/>
        <w:gridCol w:w="1633"/>
        <w:gridCol w:w="1472"/>
        <w:gridCol w:w="1474"/>
      </w:tblGrid>
      <w:tr w:rsidR="00FB1E64" w:rsidRPr="008D3C9A" w:rsidTr="00FB1E64">
        <w:trPr>
          <w:trHeight w:val="271"/>
        </w:trPr>
        <w:tc>
          <w:tcPr>
            <w:tcW w:w="697" w:type="dxa"/>
            <w:vMerge w:val="restart"/>
          </w:tcPr>
          <w:p w:rsidR="00FB1E64" w:rsidRPr="008D3C9A" w:rsidRDefault="00FB1E64" w:rsidP="003A5E2B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B1E64" w:rsidRPr="008D3C9A" w:rsidRDefault="00FB1E64" w:rsidP="003A5E2B">
            <w:pPr>
              <w:pStyle w:val="TableParagraph"/>
              <w:ind w:left="153"/>
              <w:rPr>
                <w:sz w:val="24"/>
                <w:szCs w:val="24"/>
                <w:lang w:val="en-US"/>
              </w:rPr>
            </w:pPr>
            <w:r w:rsidRPr="008D3C9A"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9735" w:type="dxa"/>
            <w:vMerge w:val="restart"/>
          </w:tcPr>
          <w:p w:rsidR="00FB1E64" w:rsidRPr="008D3C9A" w:rsidRDefault="00FB1E64" w:rsidP="003A5E2B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8D3C9A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1633" w:type="dxa"/>
            <w:vMerge w:val="restart"/>
          </w:tcPr>
          <w:p w:rsidR="00FB1E64" w:rsidRPr="008D3C9A" w:rsidRDefault="00FB1E64" w:rsidP="003A5E2B">
            <w:pPr>
              <w:pStyle w:val="TableParagraph"/>
              <w:spacing w:before="135"/>
              <w:ind w:right="22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Кол</w:t>
            </w:r>
            <w:r>
              <w:rPr>
                <w:sz w:val="24"/>
                <w:szCs w:val="24"/>
              </w:rPr>
              <w:t>ичест</w:t>
            </w:r>
            <w:r w:rsidRPr="008D3C9A">
              <w:rPr>
                <w:sz w:val="24"/>
                <w:szCs w:val="24"/>
                <w:lang w:val="en-US"/>
              </w:rPr>
              <w:t>во</w:t>
            </w:r>
            <w:proofErr w:type="spellEnd"/>
            <w:r w:rsidRPr="008D3C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3C9A"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946" w:type="dxa"/>
            <w:gridSpan w:val="2"/>
            <w:tcBorders>
              <w:right w:val="single" w:sz="4" w:space="0" w:color="auto"/>
            </w:tcBorders>
          </w:tcPr>
          <w:p w:rsidR="00FB1E64" w:rsidRPr="00FB1E64" w:rsidRDefault="00FB1E64" w:rsidP="00FB1E64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Календарные сроки</w:t>
            </w:r>
          </w:p>
        </w:tc>
      </w:tr>
      <w:tr w:rsidR="00FB1E64" w:rsidRPr="008D3C9A" w:rsidTr="00FB1E64">
        <w:trPr>
          <w:trHeight w:val="544"/>
        </w:trPr>
        <w:tc>
          <w:tcPr>
            <w:tcW w:w="697" w:type="dxa"/>
            <w:vMerge/>
            <w:tcBorders>
              <w:top w:val="nil"/>
            </w:tcBorders>
          </w:tcPr>
          <w:p w:rsidR="00FB1E64" w:rsidRPr="008D3C9A" w:rsidRDefault="00FB1E64" w:rsidP="003A5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35" w:type="dxa"/>
            <w:vMerge/>
            <w:tcBorders>
              <w:top w:val="nil"/>
            </w:tcBorders>
          </w:tcPr>
          <w:p w:rsidR="00FB1E64" w:rsidRPr="008D3C9A" w:rsidRDefault="00FB1E64" w:rsidP="003A5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33" w:type="dxa"/>
            <w:vMerge/>
            <w:tcBorders>
              <w:top w:val="nil"/>
            </w:tcBorders>
          </w:tcPr>
          <w:p w:rsidR="00FB1E64" w:rsidRPr="008D3C9A" w:rsidRDefault="00FB1E64" w:rsidP="003A5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72" w:type="dxa"/>
          </w:tcPr>
          <w:p w:rsidR="00FB1E64" w:rsidRPr="008D3C9A" w:rsidRDefault="00FB1E64" w:rsidP="00FB1E64">
            <w:pPr>
              <w:pStyle w:val="TableParagraph"/>
              <w:tabs>
                <w:tab w:val="left" w:pos="992"/>
              </w:tabs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План</w:t>
            </w:r>
            <w:r>
              <w:rPr>
                <w:sz w:val="24"/>
                <w:szCs w:val="24"/>
              </w:rPr>
              <w:t>ируемые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</w:tc>
        <w:tc>
          <w:tcPr>
            <w:tcW w:w="1474" w:type="dxa"/>
          </w:tcPr>
          <w:p w:rsidR="00FB1E64" w:rsidRPr="008D3C9A" w:rsidRDefault="00FB1E64" w:rsidP="00FB1E64">
            <w:pPr>
              <w:pStyle w:val="TableParagraph"/>
              <w:spacing w:line="268" w:lineRule="exact"/>
              <w:jc w:val="center"/>
              <w:rPr>
                <w:sz w:val="24"/>
                <w:szCs w:val="24"/>
              </w:rPr>
            </w:pPr>
            <w:proofErr w:type="spellStart"/>
            <w:r w:rsidRPr="008D3C9A">
              <w:rPr>
                <w:sz w:val="24"/>
                <w:szCs w:val="24"/>
                <w:lang w:val="en-US"/>
              </w:rPr>
              <w:t>Факт</w:t>
            </w:r>
            <w:r>
              <w:rPr>
                <w:sz w:val="24"/>
                <w:szCs w:val="24"/>
              </w:rPr>
              <w:t>ические</w:t>
            </w:r>
            <w:proofErr w:type="spellEnd"/>
            <w:r>
              <w:rPr>
                <w:sz w:val="24"/>
                <w:szCs w:val="24"/>
              </w:rPr>
              <w:t xml:space="preserve"> сроки</w:t>
            </w: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9735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04B09">
              <w:rPr>
                <w:b/>
                <w:color w:val="000000"/>
              </w:rPr>
              <w:t>Виды изобразительного искусства и основы образного языка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72" w:type="dxa"/>
          </w:tcPr>
          <w:p w:rsidR="00FB1E64" w:rsidRPr="00D04B09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D04B09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Пространственные искусства.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E472A6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1474" w:type="dxa"/>
          </w:tcPr>
          <w:p w:rsidR="00FB1E64" w:rsidRPr="00D04B09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474E74">
              <w:rPr>
                <w:rFonts w:ascii="Times New Roman" w:hAnsi="Times New Roman"/>
                <w:lang w:eastAsia="ru-RU"/>
              </w:rPr>
              <w:t>Жанры в изобразительном искусстве.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E472A6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1474" w:type="dxa"/>
          </w:tcPr>
          <w:p w:rsidR="00FB1E64" w:rsidRPr="00D04B09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Рисунок – основа изобразительного творчества.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Художественные материалы. Художественный образ.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Стилевое единство.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Линия. Пятно.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Ритм.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Цвет. Основы </w:t>
            </w:r>
            <w:proofErr w:type="spellStart"/>
            <w:r w:rsidRPr="00474E74">
              <w:rPr>
                <w:rFonts w:ascii="Times New Roman" w:hAnsi="Times New Roman"/>
                <w:color w:val="000000"/>
                <w:lang w:eastAsia="ru-RU"/>
              </w:rPr>
              <w:t>цветоведения</w:t>
            </w:r>
            <w:proofErr w:type="spellEnd"/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Изображение объема на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плоскости.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30.10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Композиция. Реальность и фантазия в творчестве художника.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Понятие формы. Геометрические тела: куб, шар, цилиндр, конус, призма.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Многообразие форм окружающего мира. Изображение объема на плоскости.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Освещение. Свет и тень.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Натюрмо</w:t>
            </w:r>
            <w:proofErr w:type="gramStart"/>
            <w:r w:rsidRPr="00474E74">
              <w:rPr>
                <w:rFonts w:ascii="Times New Roman" w:hAnsi="Times New Roman"/>
                <w:color w:val="000000"/>
                <w:lang w:eastAsia="ru-RU"/>
              </w:rPr>
              <w:t>рт  в гр</w:t>
            </w:r>
            <w:proofErr w:type="gramEnd"/>
            <w:r w:rsidRPr="00474E74">
              <w:rPr>
                <w:rFonts w:ascii="Times New Roman" w:hAnsi="Times New Roman"/>
                <w:color w:val="000000"/>
                <w:lang w:eastAsia="ru-RU"/>
              </w:rPr>
              <w:t>афике.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Цвет в натюрморте.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D04B09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D04B09" w:rsidRDefault="00FB1E64" w:rsidP="003A5E2B">
            <w:pPr>
              <w:pStyle w:val="TableParagraph"/>
              <w:rPr>
                <w:b/>
                <w:sz w:val="24"/>
                <w:szCs w:val="24"/>
              </w:rPr>
            </w:pPr>
            <w:r w:rsidRPr="00D04B09">
              <w:rPr>
                <w:b/>
                <w:color w:val="000000"/>
              </w:rPr>
              <w:t xml:space="preserve">Понимание смысла деятельности художника  </w:t>
            </w:r>
          </w:p>
        </w:tc>
        <w:tc>
          <w:tcPr>
            <w:tcW w:w="1633" w:type="dxa"/>
          </w:tcPr>
          <w:p w:rsidR="00FB1E64" w:rsidRPr="00D04B09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D04B0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Pr="008D3C9A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Портрет.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63DF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="00F63DF0">
              <w:rPr>
                <w:sz w:val="24"/>
                <w:szCs w:val="24"/>
              </w:rPr>
              <w:t>12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Конструкция головы человека и ее основные пропорции.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Изображение головы человека в пространстве.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Портрет в скульптуре.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Графический портретный рисунок.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Образные возможности освещения в портрете.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Роль цвета в портрете.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04665E" w:rsidRDefault="00FB1E64" w:rsidP="003A5E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4665E">
              <w:rPr>
                <w:rFonts w:ascii="Times New Roman" w:hAnsi="Times New Roman"/>
                <w:b/>
                <w:color w:val="000000"/>
                <w:lang w:eastAsia="ru-RU"/>
              </w:rPr>
              <w:t xml:space="preserve">Стили, направления виды и жанры в русском изобразительном искусстве и архитектуре XVIII - XIX вв.  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466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Классицизм в русской портретной живописи XVIII века.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04665E" w:rsidRDefault="00FB1E64" w:rsidP="003A5E2B">
            <w:pPr>
              <w:pStyle w:val="TableParagraph"/>
              <w:rPr>
                <w:b/>
                <w:sz w:val="24"/>
                <w:szCs w:val="24"/>
              </w:rPr>
            </w:pPr>
            <w:r w:rsidRPr="0004665E">
              <w:rPr>
                <w:b/>
              </w:rPr>
              <w:t xml:space="preserve">Понимание смысла деятельности художника   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466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Великие портретисты прошлого. 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04665E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Портрет в изобразительном искусстве XX века.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04665E" w:rsidRDefault="00FB1E64" w:rsidP="003A5E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665E">
              <w:rPr>
                <w:rFonts w:ascii="Times New Roman" w:hAnsi="Times New Roman"/>
                <w:b/>
                <w:sz w:val="24"/>
                <w:szCs w:val="24"/>
              </w:rPr>
              <w:t xml:space="preserve">Стили, направления виды и жанры в русском изобразительном искусстве и архитектуре XVIII - XIX вв.  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Тема русского раздолья в пейзажной живописи XIX века.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04665E" w:rsidRDefault="00FB1E64" w:rsidP="003A5E2B">
            <w:pPr>
              <w:pStyle w:val="TableParagraph"/>
              <w:rPr>
                <w:b/>
                <w:sz w:val="24"/>
                <w:szCs w:val="24"/>
              </w:rPr>
            </w:pPr>
            <w:r w:rsidRPr="0004665E">
              <w:rPr>
                <w:b/>
              </w:rPr>
              <w:t xml:space="preserve">Виды изобразительного искусства и основы образного языка  </w:t>
            </w:r>
          </w:p>
        </w:tc>
        <w:tc>
          <w:tcPr>
            <w:tcW w:w="1633" w:type="dxa"/>
          </w:tcPr>
          <w:p w:rsidR="00FB1E64" w:rsidRPr="00330D9C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Пейзаж в живописи художников – импрессионистов (К. Моне, А. </w:t>
            </w:r>
            <w:proofErr w:type="spellStart"/>
            <w:r w:rsidRPr="00474E74">
              <w:rPr>
                <w:rFonts w:ascii="Times New Roman" w:hAnsi="Times New Roman"/>
                <w:color w:val="000000"/>
                <w:lang w:eastAsia="ru-RU"/>
              </w:rPr>
              <w:t>Сислей</w:t>
            </w:r>
            <w:proofErr w:type="spellEnd"/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).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3A758F" w:rsidP="003A758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FB1E6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Пейзаж.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highlight w:val="yellow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Правила построения перспективы. Воздушная перспектива.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8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Пейзаж в графике.</w:t>
            </w:r>
            <w:r w:rsidRPr="00474E74">
              <w:rPr>
                <w:rFonts w:ascii="Times New Roman" w:hAnsi="Times New Roman"/>
                <w:lang w:eastAsia="ru-RU"/>
              </w:rPr>
              <w:t xml:space="preserve"> Городской пейзаж.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04665E"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 xml:space="preserve">Пейзаж настроения. Природа и художник. 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74E74">
              <w:rPr>
                <w:rFonts w:ascii="Times New Roman" w:hAnsi="Times New Roman"/>
                <w:color w:val="000000"/>
                <w:lang w:eastAsia="ru-RU"/>
              </w:rPr>
              <w:t>Выразительные возможности изобразитель</w:t>
            </w:r>
            <w:r>
              <w:rPr>
                <w:rFonts w:ascii="Times New Roman" w:hAnsi="Times New Roman"/>
                <w:color w:val="000000"/>
                <w:lang w:eastAsia="ru-RU"/>
              </w:rPr>
              <w:t>ного искусства.  Язык и смысл</w:t>
            </w:r>
            <w:r>
              <w:rPr>
                <w:rFonts w:ascii="Times New Roman" w:hAnsi="Times New Roman"/>
                <w:lang w:eastAsia="ru-RU"/>
              </w:rPr>
              <w:t>. Промежуточная  аттестация.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474E74">
              <w:rPr>
                <w:rFonts w:ascii="Times New Roman" w:hAnsi="Times New Roman"/>
                <w:color w:val="000000"/>
                <w:lang w:eastAsia="ru-RU"/>
              </w:rPr>
              <w:t>Работа на пленэре.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35" w:type="dxa"/>
          </w:tcPr>
          <w:p w:rsidR="00FB1E64" w:rsidRPr="0004665E" w:rsidRDefault="00FB1E64" w:rsidP="003A5E2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4665E"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</w:tc>
        <w:tc>
          <w:tcPr>
            <w:tcW w:w="1633" w:type="dxa"/>
          </w:tcPr>
          <w:p w:rsidR="00FB1E64" w:rsidRPr="0004665E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466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74E74">
              <w:rPr>
                <w:rFonts w:ascii="Times New Roman" w:hAnsi="Times New Roman"/>
                <w:lang w:eastAsia="ru-RU"/>
              </w:rPr>
              <w:t xml:space="preserve">Особенности художественной фотографии. Выразительные средства фотографии (композиция, план, ракурс, свет, ритм и др.). </w:t>
            </w:r>
          </w:p>
        </w:tc>
        <w:tc>
          <w:tcPr>
            <w:tcW w:w="1633" w:type="dxa"/>
          </w:tcPr>
          <w:p w:rsidR="00FB1E64" w:rsidRPr="005A2FCB" w:rsidRDefault="00FB1E64" w:rsidP="003A5E2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FB1E6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B1E64" w:rsidRPr="008D3C9A" w:rsidTr="00FB1E64">
        <w:trPr>
          <w:trHeight w:val="271"/>
        </w:trPr>
        <w:tc>
          <w:tcPr>
            <w:tcW w:w="697" w:type="dxa"/>
          </w:tcPr>
          <w:p w:rsidR="00FB1E64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735" w:type="dxa"/>
          </w:tcPr>
          <w:p w:rsidR="00FB1E64" w:rsidRPr="00474E74" w:rsidRDefault="00FB1E64" w:rsidP="003A5E2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74E74">
              <w:rPr>
                <w:rFonts w:ascii="Times New Roman" w:hAnsi="Times New Roman"/>
                <w:lang w:eastAsia="ru-RU"/>
              </w:rPr>
              <w:t>Изображение в фотографии и в живописи. Изобразительная природа экранных искусств.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74E74">
              <w:rPr>
                <w:rFonts w:ascii="Times New Roman" w:hAnsi="Times New Roman"/>
                <w:lang w:eastAsia="ru-RU"/>
              </w:rPr>
              <w:t>Художественно-творческие проекты.</w:t>
            </w:r>
          </w:p>
        </w:tc>
        <w:tc>
          <w:tcPr>
            <w:tcW w:w="1633" w:type="dxa"/>
          </w:tcPr>
          <w:p w:rsidR="00FB1E64" w:rsidRPr="008D3C9A" w:rsidRDefault="00FB1E64" w:rsidP="003A5E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72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</w:tc>
        <w:tc>
          <w:tcPr>
            <w:tcW w:w="1474" w:type="dxa"/>
          </w:tcPr>
          <w:p w:rsidR="00FB1E64" w:rsidRPr="008D0DD0" w:rsidRDefault="00FB1E64" w:rsidP="003A5E2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B1E64" w:rsidRPr="00C80943" w:rsidRDefault="00FB1E64" w:rsidP="00FB1E64">
      <w:pPr>
        <w:rPr>
          <w:rFonts w:ascii="Times New Roman" w:hAnsi="Times New Roman"/>
        </w:rPr>
      </w:pPr>
    </w:p>
    <w:p w:rsidR="00FB1E64" w:rsidRDefault="00FB1E64" w:rsidP="00FB1E64">
      <w:pPr>
        <w:autoSpaceDE w:val="0"/>
        <w:autoSpaceDN w:val="0"/>
        <w:adjustRightInd w:val="0"/>
        <w:spacing w:before="240" w:line="240" w:lineRule="auto"/>
        <w:ind w:left="-567"/>
        <w:jc w:val="center"/>
      </w:pPr>
    </w:p>
    <w:p w:rsidR="00FB1E64" w:rsidRDefault="00FB1E64" w:rsidP="00FB1E64">
      <w:pPr>
        <w:autoSpaceDE w:val="0"/>
        <w:autoSpaceDN w:val="0"/>
        <w:adjustRightInd w:val="0"/>
        <w:spacing w:before="240" w:line="240" w:lineRule="auto"/>
        <w:ind w:left="-567"/>
        <w:jc w:val="center"/>
      </w:pPr>
    </w:p>
    <w:p w:rsidR="00FB1E64" w:rsidRDefault="00FB1E64" w:rsidP="00FB1E64">
      <w:pPr>
        <w:autoSpaceDE w:val="0"/>
        <w:autoSpaceDN w:val="0"/>
        <w:adjustRightInd w:val="0"/>
        <w:spacing w:before="240" w:line="240" w:lineRule="auto"/>
        <w:ind w:left="-567"/>
        <w:jc w:val="center"/>
      </w:pPr>
    </w:p>
    <w:p w:rsidR="00FB1E64" w:rsidRDefault="00FB1E64" w:rsidP="00FB1E64">
      <w:pPr>
        <w:autoSpaceDE w:val="0"/>
        <w:autoSpaceDN w:val="0"/>
        <w:adjustRightInd w:val="0"/>
        <w:spacing w:before="240" w:line="240" w:lineRule="auto"/>
        <w:ind w:left="-567"/>
        <w:jc w:val="center"/>
      </w:pPr>
    </w:p>
    <w:p w:rsidR="00FB1E64" w:rsidRDefault="00FB1E64" w:rsidP="00FB1E64">
      <w:pPr>
        <w:autoSpaceDE w:val="0"/>
        <w:autoSpaceDN w:val="0"/>
        <w:adjustRightInd w:val="0"/>
        <w:spacing w:before="240" w:line="240" w:lineRule="auto"/>
        <w:ind w:left="-567"/>
        <w:jc w:val="center"/>
      </w:pPr>
    </w:p>
    <w:p w:rsidR="00011AEA" w:rsidRDefault="00011AEA"/>
    <w:sectPr w:rsidR="00011AEA" w:rsidSect="00F9732F">
      <w:footerReference w:type="default" r:id="rId8"/>
      <w:pgSz w:w="16838" w:h="11906" w:orient="landscape"/>
      <w:pgMar w:top="567" w:right="102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4AD" w:rsidRDefault="00B944AD">
      <w:pPr>
        <w:spacing w:after="0" w:line="240" w:lineRule="auto"/>
      </w:pPr>
      <w:r>
        <w:separator/>
      </w:r>
    </w:p>
  </w:endnote>
  <w:endnote w:type="continuationSeparator" w:id="0">
    <w:p w:rsidR="00B944AD" w:rsidRDefault="00B9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B53" w:rsidRDefault="00FB1E6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85FD3">
      <w:rPr>
        <w:noProof/>
      </w:rPr>
      <w:t>2</w:t>
    </w:r>
    <w:r>
      <w:fldChar w:fldCharType="end"/>
    </w:r>
  </w:p>
  <w:p w:rsidR="00762B53" w:rsidRDefault="00B944A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4AD" w:rsidRDefault="00B944AD">
      <w:pPr>
        <w:spacing w:after="0" w:line="240" w:lineRule="auto"/>
      </w:pPr>
      <w:r>
        <w:separator/>
      </w:r>
    </w:p>
  </w:footnote>
  <w:footnote w:type="continuationSeparator" w:id="0">
    <w:p w:rsidR="00B944AD" w:rsidRDefault="00B94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E64"/>
    <w:rsid w:val="00011AEA"/>
    <w:rsid w:val="002163A8"/>
    <w:rsid w:val="00285FD3"/>
    <w:rsid w:val="002E4171"/>
    <w:rsid w:val="00317D20"/>
    <w:rsid w:val="003A6FB5"/>
    <w:rsid w:val="003A753F"/>
    <w:rsid w:val="003A758F"/>
    <w:rsid w:val="004863E1"/>
    <w:rsid w:val="00776B99"/>
    <w:rsid w:val="0087652C"/>
    <w:rsid w:val="00A840E6"/>
    <w:rsid w:val="00B944AD"/>
    <w:rsid w:val="00F63DF0"/>
    <w:rsid w:val="00F9732F"/>
    <w:rsid w:val="00FB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B1E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footer"/>
    <w:basedOn w:val="a"/>
    <w:link w:val="a4"/>
    <w:uiPriority w:val="99"/>
    <w:unhideWhenUsed/>
    <w:rsid w:val="00FB1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B1E64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B1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E64"/>
    <w:rPr>
      <w:rFonts w:ascii="Tahoma" w:eastAsia="Calibri" w:hAnsi="Tahoma" w:cs="Tahoma"/>
      <w:sz w:val="16"/>
      <w:szCs w:val="16"/>
    </w:rPr>
  </w:style>
  <w:style w:type="character" w:customStyle="1" w:styleId="a7">
    <w:name w:val="Без интервала Знак"/>
    <w:link w:val="a8"/>
    <w:uiPriority w:val="1"/>
    <w:locked/>
    <w:rsid w:val="00F9732F"/>
  </w:style>
  <w:style w:type="paragraph" w:styleId="a8">
    <w:name w:val="No Spacing"/>
    <w:link w:val="a7"/>
    <w:uiPriority w:val="1"/>
    <w:qFormat/>
    <w:rsid w:val="00F973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FB1E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  <w:style w:type="paragraph" w:styleId="a3">
    <w:name w:val="footer"/>
    <w:basedOn w:val="a"/>
    <w:link w:val="a4"/>
    <w:uiPriority w:val="99"/>
    <w:unhideWhenUsed/>
    <w:rsid w:val="00FB1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B1E64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B1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E64"/>
    <w:rPr>
      <w:rFonts w:ascii="Tahoma" w:eastAsia="Calibri" w:hAnsi="Tahoma" w:cs="Tahoma"/>
      <w:sz w:val="16"/>
      <w:szCs w:val="16"/>
    </w:rPr>
  </w:style>
  <w:style w:type="character" w:customStyle="1" w:styleId="a7">
    <w:name w:val="Без интервала Знак"/>
    <w:link w:val="a8"/>
    <w:uiPriority w:val="1"/>
    <w:locked/>
    <w:rsid w:val="00F9732F"/>
  </w:style>
  <w:style w:type="paragraph" w:styleId="a8">
    <w:name w:val="No Spacing"/>
    <w:link w:val="a7"/>
    <w:uiPriority w:val="1"/>
    <w:qFormat/>
    <w:rsid w:val="00F973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7</cp:revision>
  <cp:lastPrinted>2021-09-07T12:48:00Z</cp:lastPrinted>
  <dcterms:created xsi:type="dcterms:W3CDTF">2020-09-20T12:19:00Z</dcterms:created>
  <dcterms:modified xsi:type="dcterms:W3CDTF">2021-09-22T11:49:00Z</dcterms:modified>
</cp:coreProperties>
</file>